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HeQxljaAAAADwEAAA8AAAAAAAAAAQAgAAAAIgAA&#10;AGRycy9kb3ducmV2LnhtbFBLAQIUABQAAAAIAIdO4kAZJoZEsgQAAMAHAAAOAAAAAAAAAAEAIAAA&#10;ACkBAABkcnMvZTJvRG9jLnhtbFBLBQYAAAAABgAGAFkBAABN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4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媒体采风活动选题反馈表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5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4"/>
              <w:snapToGrid w:val="0"/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公司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全</w:t>
            </w:r>
            <w:r>
              <w:rPr>
                <w:rFonts w:ascii="仿宋_GB2312" w:hAnsi="宋体" w:eastAsia="仿宋_GB2312"/>
                <w:sz w:val="32"/>
                <w:szCs w:val="32"/>
              </w:rPr>
              <w:t>称</w:t>
            </w:r>
          </w:p>
        </w:tc>
        <w:tc>
          <w:tcPr>
            <w:tcW w:w="5915" w:type="dxa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hint="default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81" w:type="dxa"/>
          </w:tcPr>
          <w:p>
            <w:pPr>
              <w:pStyle w:val="14"/>
              <w:snapToGrid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视频内容</w:t>
            </w:r>
          </w:p>
        </w:tc>
        <w:tc>
          <w:tcPr>
            <w:tcW w:w="5915" w:type="dxa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hint="default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例：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①助力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乡村振兴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⑦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抗险救灾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4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图文内容</w:t>
            </w:r>
          </w:p>
        </w:tc>
        <w:tc>
          <w:tcPr>
            <w:tcW w:w="5915" w:type="dxa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hint="eastAsia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例：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③科技赋能保险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⑨公益活动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1" w:type="dxa"/>
          </w:tcPr>
          <w:p>
            <w:pPr>
              <w:pStyle w:val="14"/>
              <w:snapToGrid w:val="0"/>
              <w:spacing w:line="56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报送数量</w:t>
            </w:r>
          </w:p>
        </w:tc>
        <w:tc>
          <w:tcPr>
            <w:tcW w:w="5915" w:type="dxa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hint="default" w:ascii="仿宋_GB2312" w:hAnsi="黑体" w:eastAsia="仿宋_GB231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例：视频2条、图文2条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内容简介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>（100字--300字）</w:t>
            </w:r>
          </w:p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14"/>
              <w:snapToGrid w:val="0"/>
              <w:spacing w:line="560" w:lineRule="exact"/>
              <w:jc w:val="both"/>
              <w:rPr>
                <w:rFonts w:ascii="仿宋_GB2312" w:eastAsia="仿宋_GB2312" w:cstheme="minorBidi"/>
                <w:bCs/>
                <w:sz w:val="21"/>
                <w:szCs w:val="2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联系人: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联系电话：</w:t>
            </w:r>
          </w:p>
        </w:tc>
      </w:tr>
    </w:tbl>
    <w:p>
      <w:pPr>
        <w:widowControl/>
        <w:spacing w:line="560" w:lineRule="exac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聚焦各会员单位贯彻落实二十大精神，</w:t>
      </w:r>
      <w:r>
        <w:rPr>
          <w:rStyle w:val="17"/>
          <w:rFonts w:hint="default" w:ascii="仿宋_GB2312" w:hAnsi="仿宋" w:eastAsia="仿宋_GB2312" w:cs="Times New Roman"/>
          <w:sz w:val="32"/>
          <w:szCs w:val="32"/>
          <w:lang w:val="en-US" w:eastAsia="zh-Hans"/>
        </w:rPr>
        <w:t>保险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业</w:t>
      </w:r>
      <w:r>
        <w:rPr>
          <w:rStyle w:val="17"/>
          <w:rFonts w:hint="default" w:ascii="仿宋_GB2312" w:hAnsi="仿宋" w:eastAsia="仿宋_GB2312" w:cs="Times New Roman"/>
          <w:sz w:val="32"/>
          <w:szCs w:val="32"/>
          <w:lang w:val="en-US" w:eastAsia="zh-Hans"/>
        </w:rPr>
        <w:t>在服务国计民生中所做出的贡献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，以及保险业高质量发展成果，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视频、图文内容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可以</w:t>
      </w:r>
      <w:r>
        <w:rPr>
          <w:rStyle w:val="17"/>
          <w:rFonts w:hint="default" w:ascii="仿宋_GB2312" w:hAnsi="仿宋" w:eastAsia="仿宋_GB2312" w:cs="Times New Roman"/>
          <w:sz w:val="32"/>
          <w:szCs w:val="32"/>
          <w:lang w:val="en-US" w:eastAsia="zh-Hans"/>
        </w:rPr>
        <w:t>围绕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宣传选题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内容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①助力乡村振兴②普惠保险③科技赋能保险④新市民金融⑤保险改善社会民生⑥理赔服务⑦抗险救灾⑧参与社会医疗保障体系建设⑨公益活动⑩商业养老险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每个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Hans"/>
        </w:rPr>
        <w:t>单位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可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Hans"/>
        </w:rPr>
        <w:t>选择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1-3个方面进行展示。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报送视频、图文须确保内容真实、表述准确无误，</w:t>
      </w:r>
      <w:r>
        <w:rPr>
          <w:rStyle w:val="17"/>
          <w:rFonts w:hint="default" w:ascii="仿宋_GB2312" w:hAnsi="仿宋" w:eastAsia="仿宋_GB2312" w:cs="仿宋"/>
          <w:bCs/>
          <w:sz w:val="32"/>
          <w:szCs w:val="32"/>
          <w:highlight w:val="none"/>
          <w:lang w:eastAsia="zh-Hans"/>
        </w:rPr>
        <w:t>不涉及本单位及相关单位的商业秘密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，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无</w:t>
      </w:r>
      <w:r>
        <w:rPr>
          <w:rStyle w:val="17"/>
          <w:rFonts w:hint="default" w:ascii="仿宋_GB2312" w:hAnsi="仿宋" w:eastAsia="仿宋_GB2312" w:cs="仿宋"/>
          <w:bCs/>
          <w:sz w:val="32"/>
          <w:szCs w:val="32"/>
          <w:highlight w:val="none"/>
          <w:lang w:eastAsia="zh-Hans"/>
        </w:rPr>
        <w:t>侵权内容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eastAsia="zh-CN"/>
        </w:rPr>
        <w:t>；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Hans"/>
        </w:rPr>
        <w:t>坚决杜绝商业营销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、产品宣传，以及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Hans"/>
        </w:rPr>
        <w:t>负面信息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，请各会员单位严格把关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Hans"/>
        </w:rPr>
        <w:t>。</w:t>
      </w:r>
    </w:p>
    <w:p>
      <w:pPr>
        <w:tabs>
          <w:tab w:val="left" w:pos="1973"/>
        </w:tabs>
        <w:spacing w:line="600" w:lineRule="exact"/>
        <w:ind w:firstLine="640" w:firstLineChars="200"/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Hans"/>
        </w:rPr>
      </w:pP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请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</w:rPr>
        <w:t>以会员单位为单一主体（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以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lang w:eastAsia="zh-CN"/>
        </w:rPr>
        <w:t>省级分公司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</w:rPr>
        <w:t>为主）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，根据内容要求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Hans"/>
        </w:rPr>
        <w:t>进行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报名，</w:t>
      </w:r>
      <w:r>
        <w:rPr>
          <w:rStyle w:val="17"/>
          <w:rFonts w:hint="eastAsia" w:ascii="仿宋_GB2312" w:hAnsi="仿宋" w:eastAsia="仿宋_GB2312" w:cs="Times New Roman"/>
          <w:sz w:val="32"/>
          <w:szCs w:val="32"/>
          <w:lang w:val="en-US" w:eastAsia="zh-CN"/>
        </w:rPr>
        <w:t>报名</w:t>
      </w:r>
      <w:r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表需加盖单位公章。</w:t>
      </w:r>
    </w:p>
    <w:p>
      <w:pPr>
        <w:widowControl/>
        <w:numPr>
          <w:ilvl w:val="0"/>
          <w:numId w:val="0"/>
        </w:numPr>
        <w:snapToGrid w:val="0"/>
        <w:spacing w:line="560" w:lineRule="exact"/>
        <w:ind w:firstLine="640" w:firstLineChars="200"/>
        <w:textAlignment w:val="baseline"/>
        <w:rPr>
          <w:rStyle w:val="17"/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535142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M2JkNzg5NGI1OWEyMGVjMDcxYTY5ZTc1OWEyMWEifQ=="/>
  </w:docVars>
  <w:rsids>
    <w:rsidRoot w:val="009F6DED"/>
    <w:rsid w:val="000440B2"/>
    <w:rsid w:val="00055F7F"/>
    <w:rsid w:val="00071D7D"/>
    <w:rsid w:val="000A2E8E"/>
    <w:rsid w:val="000D0AB3"/>
    <w:rsid w:val="000F3081"/>
    <w:rsid w:val="00126D96"/>
    <w:rsid w:val="001C728F"/>
    <w:rsid w:val="001D025A"/>
    <w:rsid w:val="0020383F"/>
    <w:rsid w:val="002E61B5"/>
    <w:rsid w:val="002F51D7"/>
    <w:rsid w:val="0034300C"/>
    <w:rsid w:val="00393084"/>
    <w:rsid w:val="003B407C"/>
    <w:rsid w:val="003D0482"/>
    <w:rsid w:val="003D7DDD"/>
    <w:rsid w:val="0040294C"/>
    <w:rsid w:val="00421F0B"/>
    <w:rsid w:val="00423302"/>
    <w:rsid w:val="00495E9D"/>
    <w:rsid w:val="00496223"/>
    <w:rsid w:val="004B2225"/>
    <w:rsid w:val="005D6C92"/>
    <w:rsid w:val="006137CD"/>
    <w:rsid w:val="0062144F"/>
    <w:rsid w:val="006D1D91"/>
    <w:rsid w:val="00700121"/>
    <w:rsid w:val="007B285C"/>
    <w:rsid w:val="00806CC6"/>
    <w:rsid w:val="008B7167"/>
    <w:rsid w:val="00915690"/>
    <w:rsid w:val="009B47BD"/>
    <w:rsid w:val="009E17D5"/>
    <w:rsid w:val="009F6DED"/>
    <w:rsid w:val="00A27FF7"/>
    <w:rsid w:val="00A917C1"/>
    <w:rsid w:val="00AE2C19"/>
    <w:rsid w:val="00B82626"/>
    <w:rsid w:val="00BA78F3"/>
    <w:rsid w:val="00BC1B1B"/>
    <w:rsid w:val="00BE441F"/>
    <w:rsid w:val="00C137BB"/>
    <w:rsid w:val="00C948BD"/>
    <w:rsid w:val="00CB4EAE"/>
    <w:rsid w:val="00CE0E1E"/>
    <w:rsid w:val="00CF0303"/>
    <w:rsid w:val="00D0053D"/>
    <w:rsid w:val="00D1196E"/>
    <w:rsid w:val="00D3150C"/>
    <w:rsid w:val="00D5404D"/>
    <w:rsid w:val="00E86052"/>
    <w:rsid w:val="00EA16AC"/>
    <w:rsid w:val="00EA2577"/>
    <w:rsid w:val="00EF123B"/>
    <w:rsid w:val="00EF5A43"/>
    <w:rsid w:val="00F21DE4"/>
    <w:rsid w:val="00F25B2B"/>
    <w:rsid w:val="00F40CFB"/>
    <w:rsid w:val="00F5497A"/>
    <w:rsid w:val="011D4F3A"/>
    <w:rsid w:val="014F3B5E"/>
    <w:rsid w:val="01A04760"/>
    <w:rsid w:val="01A2292D"/>
    <w:rsid w:val="02142AFB"/>
    <w:rsid w:val="02AF05B4"/>
    <w:rsid w:val="0419048C"/>
    <w:rsid w:val="053311B1"/>
    <w:rsid w:val="06D56284"/>
    <w:rsid w:val="077A6CFF"/>
    <w:rsid w:val="089618A2"/>
    <w:rsid w:val="096F635B"/>
    <w:rsid w:val="0A96558D"/>
    <w:rsid w:val="0D0B7B3A"/>
    <w:rsid w:val="0D9A1684"/>
    <w:rsid w:val="0F7F6221"/>
    <w:rsid w:val="0FE028EC"/>
    <w:rsid w:val="10B71793"/>
    <w:rsid w:val="10DA268A"/>
    <w:rsid w:val="111F56FA"/>
    <w:rsid w:val="11701276"/>
    <w:rsid w:val="11A2208A"/>
    <w:rsid w:val="11D33B2E"/>
    <w:rsid w:val="140D26C4"/>
    <w:rsid w:val="16A936CF"/>
    <w:rsid w:val="16E70EF6"/>
    <w:rsid w:val="173B5512"/>
    <w:rsid w:val="195B094E"/>
    <w:rsid w:val="1A233FFF"/>
    <w:rsid w:val="1ADB7A5A"/>
    <w:rsid w:val="1B0C52EA"/>
    <w:rsid w:val="1C67130E"/>
    <w:rsid w:val="1C846CDF"/>
    <w:rsid w:val="1DDA6994"/>
    <w:rsid w:val="20174781"/>
    <w:rsid w:val="20B51D77"/>
    <w:rsid w:val="20CE650B"/>
    <w:rsid w:val="22F83496"/>
    <w:rsid w:val="23312F81"/>
    <w:rsid w:val="24146D89"/>
    <w:rsid w:val="24732C32"/>
    <w:rsid w:val="24AF5F33"/>
    <w:rsid w:val="24D1656E"/>
    <w:rsid w:val="282949C6"/>
    <w:rsid w:val="283970B4"/>
    <w:rsid w:val="289A4D07"/>
    <w:rsid w:val="29A0566A"/>
    <w:rsid w:val="2A266C0D"/>
    <w:rsid w:val="2A356395"/>
    <w:rsid w:val="2BB41CCC"/>
    <w:rsid w:val="2BC7774F"/>
    <w:rsid w:val="2D2028E2"/>
    <w:rsid w:val="2DAC27E6"/>
    <w:rsid w:val="2E434A94"/>
    <w:rsid w:val="2E7F2D0A"/>
    <w:rsid w:val="2E991B1B"/>
    <w:rsid w:val="2FBF475C"/>
    <w:rsid w:val="312062BC"/>
    <w:rsid w:val="325447E1"/>
    <w:rsid w:val="33F36E07"/>
    <w:rsid w:val="34407999"/>
    <w:rsid w:val="34936638"/>
    <w:rsid w:val="353B47F8"/>
    <w:rsid w:val="36C93C93"/>
    <w:rsid w:val="36FB0C9A"/>
    <w:rsid w:val="37300B41"/>
    <w:rsid w:val="37F15729"/>
    <w:rsid w:val="37F65014"/>
    <w:rsid w:val="39912663"/>
    <w:rsid w:val="3A47779C"/>
    <w:rsid w:val="3B1C3EBE"/>
    <w:rsid w:val="3C5D019B"/>
    <w:rsid w:val="3CD0701F"/>
    <w:rsid w:val="3DB02F22"/>
    <w:rsid w:val="3EB63F8F"/>
    <w:rsid w:val="410F0E92"/>
    <w:rsid w:val="418215C8"/>
    <w:rsid w:val="41960E18"/>
    <w:rsid w:val="41FD5AC8"/>
    <w:rsid w:val="42220CAE"/>
    <w:rsid w:val="43571F20"/>
    <w:rsid w:val="43AC724C"/>
    <w:rsid w:val="444C7384"/>
    <w:rsid w:val="44786980"/>
    <w:rsid w:val="44B43734"/>
    <w:rsid w:val="458824D7"/>
    <w:rsid w:val="463500EC"/>
    <w:rsid w:val="46A134BB"/>
    <w:rsid w:val="46AD2A3C"/>
    <w:rsid w:val="46C55439"/>
    <w:rsid w:val="471A3669"/>
    <w:rsid w:val="490F49CE"/>
    <w:rsid w:val="4913539B"/>
    <w:rsid w:val="4A443AD7"/>
    <w:rsid w:val="4B23614E"/>
    <w:rsid w:val="4CC33B10"/>
    <w:rsid w:val="4D857423"/>
    <w:rsid w:val="4D972D46"/>
    <w:rsid w:val="4E753A72"/>
    <w:rsid w:val="4EF92D8F"/>
    <w:rsid w:val="4F8028C6"/>
    <w:rsid w:val="4FF00E8F"/>
    <w:rsid w:val="50F85903"/>
    <w:rsid w:val="51B125FC"/>
    <w:rsid w:val="52BF7801"/>
    <w:rsid w:val="54E011BB"/>
    <w:rsid w:val="54FA24F2"/>
    <w:rsid w:val="55AF7A4E"/>
    <w:rsid w:val="565B3AE2"/>
    <w:rsid w:val="5763428D"/>
    <w:rsid w:val="59622AA3"/>
    <w:rsid w:val="5A9607D6"/>
    <w:rsid w:val="5AAE2E9A"/>
    <w:rsid w:val="5D4346ED"/>
    <w:rsid w:val="605B7A78"/>
    <w:rsid w:val="61E122D0"/>
    <w:rsid w:val="646B0182"/>
    <w:rsid w:val="65787636"/>
    <w:rsid w:val="65A0757E"/>
    <w:rsid w:val="674A4EB7"/>
    <w:rsid w:val="6833416E"/>
    <w:rsid w:val="69727195"/>
    <w:rsid w:val="69873B41"/>
    <w:rsid w:val="698A04AC"/>
    <w:rsid w:val="6BC225D0"/>
    <w:rsid w:val="6C280AC0"/>
    <w:rsid w:val="6CE94D16"/>
    <w:rsid w:val="6DEF7C36"/>
    <w:rsid w:val="6E596765"/>
    <w:rsid w:val="6FAC0FCD"/>
    <w:rsid w:val="6FAD4154"/>
    <w:rsid w:val="70732661"/>
    <w:rsid w:val="713C4942"/>
    <w:rsid w:val="71413C30"/>
    <w:rsid w:val="71E10941"/>
    <w:rsid w:val="727303FE"/>
    <w:rsid w:val="72734A95"/>
    <w:rsid w:val="7512747F"/>
    <w:rsid w:val="75B84A44"/>
    <w:rsid w:val="77615C55"/>
    <w:rsid w:val="77D1689D"/>
    <w:rsid w:val="79751AF9"/>
    <w:rsid w:val="7DF15D0D"/>
    <w:rsid w:val="7F792BBD"/>
    <w:rsid w:val="7FB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2440B3"/>
      <w:u w:val="none"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5E077-7F25-48ED-B67D-8EA71C1256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386</Characters>
  <Lines>6</Lines>
  <Paragraphs>1</Paragraphs>
  <TotalTime>57</TotalTime>
  <ScaleCrop>false</ScaleCrop>
  <LinksUpToDate>false</LinksUpToDate>
  <CharactersWithSpaces>399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2023-04-18T07:29:00Z</dcterms:created>
  <dc:creator>付盛麟</dc:creator>
  <cp:lastModifiedBy>Administrator</cp:lastModifiedBy>
  <cp:lastPrinted>2023-08-04T06:23:00Z</cp:lastPrinted>
  <dcterms:modified xsi:type="dcterms:W3CDTF">2023-08-04T07:39:14Z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DB430AAFCE4D498ABC91BDEBA9C5343D_13</vt:lpwstr>
  </property>
</Properties>
</file>